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BROADCASTWORKFLOW.COM  /  PREPARE THE LOG</w:t>
      </w:r>
    </w:p>
    <w:p>
      <w:pPr>
        <w:pStyle w:val="Title"/>
      </w:pPr>
      <w:r>
        <w:t>Commercial Copy Instructions</w:t>
      </w:r>
    </w:p>
    <w:p>
      <w:r>
        <w:t>Use this sample to prepare instructions for the Copy &amp; Compliance Validators tool. Copy the blank page or include the same labeled fields in your own document.</w:t>
      </w:r>
    </w:p>
    <w:p>
      <w:pPr>
        <w:pStyle w:val="Heading1"/>
      </w:pPr>
      <w:r>
        <w:t>Order and flight</w:t>
      </w:r>
    </w:p>
    <w:tbl>
      <w:tblPr>
        <w:tblStyle w:val="LightShading-Accent1"/>
        <w:tblW w:type="auto" w:w="0"/>
        <w:tblLook w:firstColumn="1" w:firstRow="1" w:lastColumn="0" w:lastRow="0" w:noHBand="0" w:noVBand="1" w:val="04A0"/>
      </w:tblPr>
      <w:tblGrid>
        <w:gridCol w:w="4320"/>
        <w:gridCol w:w="4320"/>
      </w:tblGrid>
      <w:tr>
        <w:tc>
          <w:tcPr>
            <w:tcW w:type="dxa" w:w="4320"/>
          </w:tcPr>
          <w:p>
            <w:r>
              <w:t>Required field</w:t>
            </w:r>
          </w:p>
        </w:tc>
        <w:tc>
          <w:tcPr>
            <w:tcW w:type="dxa" w:w="4320"/>
          </w:tcPr>
          <w:p>
            <w:r>
              <w:t>Value</w:t>
            </w:r>
          </w:p>
        </w:tc>
      </w:tr>
      <w:tr>
        <w:tc>
          <w:tcPr>
            <w:tcW w:type="dxa" w:w="4320"/>
          </w:tcPr>
          <w:p>
            <w:r>
              <w:t>Advertiser name</w:t>
            </w:r>
          </w:p>
        </w:tc>
        <w:tc>
          <w:tcPr>
            <w:tcW w:type="dxa" w:w="4320"/>
          </w:tcPr>
          <w:p>
            <w:r>
              <w:t>Front Range Motors</w:t>
            </w:r>
          </w:p>
        </w:tc>
      </w:tr>
      <w:tr>
        <w:tc>
          <w:tcPr>
            <w:tcW w:type="dxa" w:w="4320"/>
          </w:tcPr>
          <w:p>
            <w:r>
              <w:t>Order ID</w:t>
            </w:r>
          </w:p>
        </w:tc>
        <w:tc>
          <w:tcPr>
            <w:tcW w:type="dxa" w:w="4320"/>
          </w:tcPr>
          <w:p>
            <w:r>
              <w:t>10482</w:t>
            </w:r>
          </w:p>
        </w:tc>
      </w:tr>
      <w:tr>
        <w:tc>
          <w:tcPr>
            <w:tcW w:type="dxa" w:w="4320"/>
          </w:tcPr>
          <w:p>
            <w:r>
              <w:t>Order line ID or scope</w:t>
            </w:r>
          </w:p>
        </w:tc>
        <w:tc>
          <w:tcPr>
            <w:tcW w:type="dxa" w:w="4320"/>
          </w:tcPr>
          <w:p>
            <w:r>
              <w:t>Line 001</w:t>
            </w:r>
          </w:p>
        </w:tc>
      </w:tr>
      <w:tr>
        <w:tc>
          <w:tcPr>
            <w:tcW w:type="dxa" w:w="4320"/>
          </w:tcPr>
          <w:p>
            <w:r>
              <w:t>Channel or station</w:t>
            </w:r>
          </w:p>
        </w:tc>
        <w:tc>
          <w:tcPr>
            <w:tcW w:type="dxa" w:w="4320"/>
          </w:tcPr>
          <w:p>
            <w:r>
              <w:t>Front Range TV</w:t>
            </w:r>
          </w:p>
        </w:tc>
      </w:tr>
      <w:tr>
        <w:tc>
          <w:tcPr>
            <w:tcW w:type="dxa" w:w="4320"/>
          </w:tcPr>
          <w:p>
            <w:r>
              <w:t>Effective air dates (inclusive)</w:t>
            </w:r>
          </w:p>
        </w:tc>
        <w:tc>
          <w:tcPr>
            <w:tcW w:type="dxa" w:w="4320"/>
          </w:tcPr>
          <w:p>
            <w:r>
              <w:t>2026-11-04 to 2026-11-04</w:t>
            </w:r>
          </w:p>
        </w:tc>
      </w:tr>
    </w:tbl>
    <w:p>
      <w:pPr>
        <w:pStyle w:val="Heading1"/>
      </w:pPr>
      <w:r>
        <w:t>Creative rotation</w:t>
      </w:r>
    </w:p>
    <w:p>
      <w:r>
        <w:t>All columns are required. Enter one row per creative. Rotation must total 100% for this order, line scope, channel, and date range.</w:t>
      </w:r>
    </w:p>
    <w:tbl>
      <w:tblPr>
        <w:tblStyle w:val="LightShading-Accent1"/>
        <w:tblW w:type="auto" w:w="0"/>
        <w:tblLook w:firstColumn="1" w:firstRow="1" w:lastColumn="0" w:lastRow="0" w:noHBand="0" w:noVBand="1" w:val="04A0"/>
      </w:tblPr>
      <w:tblGrid>
        <w:gridCol w:w="2160"/>
        <w:gridCol w:w="2160"/>
        <w:gridCol w:w="2160"/>
        <w:gridCol w:w="2160"/>
      </w:tblGrid>
      <w:tr>
        <w:tc>
          <w:tcPr>
            <w:tcW w:type="dxa" w:w="2160"/>
          </w:tcPr>
          <w:p>
            <w:r>
              <w:t>Media ID</w:t>
            </w:r>
          </w:p>
        </w:tc>
        <w:tc>
          <w:tcPr>
            <w:tcW w:type="dxa" w:w="2160"/>
          </w:tcPr>
          <w:p>
            <w:r>
              <w:t>Commercial title</w:t>
            </w:r>
          </w:p>
        </w:tc>
        <w:tc>
          <w:tcPr>
            <w:tcW w:type="dxa" w:w="2160"/>
          </w:tcPr>
          <w:p>
            <w:r>
              <w:t>Duration (MM:SS)</w:t>
            </w:r>
          </w:p>
        </w:tc>
        <w:tc>
          <w:tcPr>
            <w:tcW w:type="dxa" w:w="2160"/>
          </w:tcPr>
          <w:p>
            <w:r>
              <w:t>Rotation (%)</w:t>
            </w:r>
          </w:p>
        </w:tc>
      </w:tr>
      <w:tr>
        <w:tc>
          <w:tcPr>
            <w:tcW w:type="dxa" w:w="2160"/>
          </w:tcPr>
          <w:p>
            <w:r>
              <w:t>FRM-101</w:t>
            </w:r>
          </w:p>
        </w:tc>
        <w:tc>
          <w:tcPr>
            <w:tcW w:type="dxa" w:w="2160"/>
          </w:tcPr>
          <w:p>
            <w:r>
              <w:t>Fall Sales Event</w:t>
            </w:r>
          </w:p>
        </w:tc>
        <w:tc>
          <w:tcPr>
            <w:tcW w:type="dxa" w:w="2160"/>
          </w:tcPr>
          <w:p>
            <w:r>
              <w:t>00:30</w:t>
            </w:r>
          </w:p>
        </w:tc>
        <w:tc>
          <w:tcPr>
            <w:tcW w:type="dxa" w:w="2160"/>
          </w:tcPr>
          <w:p>
            <w:r>
              <w:t>50%</w:t>
            </w:r>
          </w:p>
        </w:tc>
      </w:tr>
      <w:tr>
        <w:tc>
          <w:tcPr>
            <w:tcW w:type="dxa" w:w="2160"/>
          </w:tcPr>
          <w:p>
            <w:r>
              <w:t>FRM-102</w:t>
            </w:r>
          </w:p>
        </w:tc>
        <w:tc>
          <w:tcPr>
            <w:tcW w:type="dxa" w:w="2160"/>
          </w:tcPr>
          <w:p>
            <w:r>
              <w:t>SUV Offer</w:t>
            </w:r>
          </w:p>
        </w:tc>
        <w:tc>
          <w:tcPr>
            <w:tcW w:type="dxa" w:w="2160"/>
          </w:tcPr>
          <w:p>
            <w:r>
              <w:t>00:30</w:t>
            </w:r>
          </w:p>
        </w:tc>
        <w:tc>
          <w:tcPr>
            <w:tcW w:type="dxa" w:w="2160"/>
          </w:tcPr>
          <w:p>
            <w:r>
              <w:t>50%</w:t>
            </w:r>
          </w:p>
        </w:tc>
      </w:tr>
    </w:tbl>
    <w:p>
      <w:pPr>
        <w:pStyle w:val="Heading1"/>
      </w:pPr>
      <w:r>
        <w:t>Additional instructions</w:t>
      </w:r>
    </w:p>
    <w:tbl>
      <w:tblPr>
        <w:tblStyle w:val="LightShading-Accent1"/>
        <w:tblW w:type="auto" w:w="0"/>
        <w:tblLook w:firstColumn="1" w:firstRow="1" w:lastColumn="0" w:lastRow="0" w:noHBand="0" w:noVBand="1" w:val="04A0"/>
      </w:tblPr>
      <w:tblGrid>
        <w:gridCol w:w="4320"/>
        <w:gridCol w:w="4320"/>
      </w:tblGrid>
      <w:tr>
        <w:tc>
          <w:tcPr>
            <w:tcW w:type="dxa" w:w="4320"/>
          </w:tcPr>
          <w:p>
            <w:r>
              <w:t>Field</w:t>
            </w:r>
          </w:p>
        </w:tc>
        <w:tc>
          <w:tcPr>
            <w:tcW w:type="dxa" w:w="4320"/>
          </w:tcPr>
          <w:p>
            <w:r>
              <w:t>Value</w:t>
            </w:r>
          </w:p>
        </w:tc>
      </w:tr>
      <w:tr>
        <w:tc>
          <w:tcPr>
            <w:tcW w:type="dxa" w:w="4320"/>
          </w:tcPr>
          <w:p>
            <w:r>
              <w:t>Placement restrictions (required if applicable)</w:t>
            </w:r>
          </w:p>
        </w:tc>
        <w:tc>
          <w:tcPr>
            <w:tcW w:type="dxa" w:w="4320"/>
          </w:tcPr>
          <w:p>
            <w:r>
              <w:t>None</w:t>
            </w:r>
          </w:p>
        </w:tc>
      </w:tr>
      <w:tr>
        <w:tc>
          <w:tcPr>
            <w:tcW w:type="dxa" w:w="4320"/>
          </w:tcPr>
          <w:p>
            <w:r>
              <w:t>Revision and superseded instructions (required for changes)</w:t>
            </w:r>
          </w:p>
        </w:tc>
        <w:tc>
          <w:tcPr>
            <w:tcW w:type="dxa" w:w="4320"/>
          </w:tcPr>
          <w:p>
            <w:r>
              <w:t>Initial instructions</w:t>
            </w:r>
          </w:p>
        </w:tc>
      </w:tr>
      <w:tr>
        <w:tc>
          <w:tcPr>
            <w:tcW w:type="dxa" w:w="4320"/>
          </w:tcPr>
          <w:p>
            <w:r>
              <w:t>Contact for questions (optional)</w:t>
            </w:r>
          </w:p>
        </w:tc>
        <w:tc>
          <w:tcPr>
            <w:tcW w:type="dxa" w:w="4320"/>
          </w:tcPr>
          <w:p>
            <w:r>
              <w:t>Agency traffic desk</w:t>
            </w:r>
          </w:p>
        </w:tc>
      </w:tr>
    </w:tbl>
    <w:p>
      <w:pPr>
        <w:pStyle w:val="Heading1"/>
      </w:pPr>
      <w:r>
        <w:t>Expected result</w:t>
      </w:r>
    </w:p>
    <w:p>
      <w:r>
        <w:t>If order 10482, line 001 has ten eligible uninstructed spots and both creatives are approved, the 50/50 rotation assigns five spots to each creative. The selected log supplies the actual air times, breaks, and positions.</w:t>
      </w:r>
    </w:p>
    <w:p>
      <w:r>
        <w:br w:type="page"/>
      </w:r>
    </w:p>
    <w:p>
      <w:pPr>
        <w:pStyle w:val="Title"/>
      </w:pPr>
      <w:r>
        <w:t>Commercial Copy Instructions Template</w:t>
      </w:r>
    </w:p>
    <w:p>
      <w:r>
        <w:t>Complete one instruction set per order, line scope, channel, and effective date range. Repeat this page for additional sets. Use the IDs exactly as they appear in your traffic system.</w:t>
      </w:r>
    </w:p>
    <w:p>
      <w:pPr>
        <w:pStyle w:val="Heading1"/>
      </w:pPr>
      <w:r>
        <w:t>Order and flight</w:t>
      </w:r>
    </w:p>
    <w:tbl>
      <w:tblPr>
        <w:tblStyle w:val="LightShading-Accent1"/>
        <w:tblW w:type="auto" w:w="0"/>
        <w:tblLook w:firstColumn="1" w:firstRow="1" w:lastColumn="0" w:lastRow="0" w:noHBand="0" w:noVBand="1" w:val="04A0"/>
      </w:tblPr>
      <w:tblGrid>
        <w:gridCol w:w="4320"/>
        <w:gridCol w:w="4320"/>
      </w:tblGrid>
      <w:tr>
        <w:tc>
          <w:tcPr>
            <w:tcW w:type="dxa" w:w="4320"/>
          </w:tcPr>
          <w:p>
            <w:r>
              <w:t>Required field</w:t>
            </w:r>
          </w:p>
        </w:tc>
        <w:tc>
          <w:tcPr>
            <w:tcW w:type="dxa" w:w="4320"/>
          </w:tcPr>
          <w:p>
            <w:r>
              <w:t>Value</w:t>
            </w:r>
          </w:p>
        </w:tc>
      </w:tr>
      <w:tr>
        <w:tc>
          <w:tcPr>
            <w:tcW w:type="dxa" w:w="4320"/>
          </w:tcPr>
          <w:p>
            <w:r>
              <w:t>Advertiser name</w:t>
            </w:r>
          </w:p>
        </w:tc>
        <w:tc>
          <w:tcPr>
            <w:tcW w:type="dxa" w:w="4320"/>
          </w:tcPr>
          <w:p>
            <w:r>
              <w:t>[Enter advertiser]</w:t>
            </w:r>
          </w:p>
        </w:tc>
      </w:tr>
      <w:tr>
        <w:tc>
          <w:tcPr>
            <w:tcW w:type="dxa" w:w="4320"/>
          </w:tcPr>
          <w:p>
            <w:r>
              <w:t>Order ID</w:t>
            </w:r>
          </w:p>
        </w:tc>
        <w:tc>
          <w:tcPr>
            <w:tcW w:type="dxa" w:w="4320"/>
          </w:tcPr>
          <w:p>
            <w:r>
              <w:t>[Enter order ID]</w:t>
            </w:r>
          </w:p>
        </w:tc>
      </w:tr>
      <w:tr>
        <w:tc>
          <w:tcPr>
            <w:tcW w:type="dxa" w:w="4320"/>
          </w:tcPr>
          <w:p>
            <w:r>
              <w:t>Order line ID or scope</w:t>
            </w:r>
          </w:p>
        </w:tc>
        <w:tc>
          <w:tcPr>
            <w:tcW w:type="dxa" w:w="4320"/>
          </w:tcPr>
          <w:p>
            <w:r>
              <w:t>[List line IDs or enter All lines]</w:t>
            </w:r>
          </w:p>
        </w:tc>
      </w:tr>
      <w:tr>
        <w:tc>
          <w:tcPr>
            <w:tcW w:type="dxa" w:w="4320"/>
          </w:tcPr>
          <w:p>
            <w:r>
              <w:t>Channel or station</w:t>
            </w:r>
          </w:p>
        </w:tc>
        <w:tc>
          <w:tcPr>
            <w:tcW w:type="dxa" w:w="4320"/>
          </w:tcPr>
          <w:p>
            <w:r>
              <w:t>[Enter channel or station]</w:t>
            </w:r>
          </w:p>
        </w:tc>
      </w:tr>
      <w:tr>
        <w:tc>
          <w:tcPr>
            <w:tcW w:type="dxa" w:w="4320"/>
          </w:tcPr>
          <w:p>
            <w:r>
              <w:t>Effective air dates (inclusive)</w:t>
            </w:r>
          </w:p>
        </w:tc>
        <w:tc>
          <w:tcPr>
            <w:tcW w:type="dxa" w:w="4320"/>
          </w:tcPr>
          <w:p>
            <w:r>
              <w:t>[YYYY-MM-DD to YYYY-MM-DD]</w:t>
            </w:r>
          </w:p>
        </w:tc>
      </w:tr>
    </w:tbl>
    <w:p>
      <w:pPr>
        <w:pStyle w:val="Heading1"/>
      </w:pPr>
      <w:r>
        <w:t>Creative rotation</w:t>
      </w:r>
    </w:p>
    <w:p>
      <w:r>
        <w:t>All columns are required. Enter one row per creative. Rotation must total 100% for this order, line scope, channel, and date range.</w:t>
      </w:r>
    </w:p>
    <w:tbl>
      <w:tblPr>
        <w:tblStyle w:val="LightShading-Accent1"/>
        <w:tblW w:type="auto" w:w="0"/>
        <w:tblLook w:firstColumn="1" w:firstRow="1" w:lastColumn="0" w:lastRow="0" w:noHBand="0" w:noVBand="1" w:val="04A0"/>
      </w:tblPr>
      <w:tblGrid>
        <w:gridCol w:w="2160"/>
        <w:gridCol w:w="2160"/>
        <w:gridCol w:w="2160"/>
        <w:gridCol w:w="2160"/>
      </w:tblGrid>
      <w:tr>
        <w:tc>
          <w:tcPr>
            <w:tcW w:type="dxa" w:w="2160"/>
          </w:tcPr>
          <w:p>
            <w:r>
              <w:t>Media ID</w:t>
            </w:r>
          </w:p>
        </w:tc>
        <w:tc>
          <w:tcPr>
            <w:tcW w:type="dxa" w:w="2160"/>
          </w:tcPr>
          <w:p>
            <w:r>
              <w:t>Commercial title</w:t>
            </w:r>
          </w:p>
        </w:tc>
        <w:tc>
          <w:tcPr>
            <w:tcW w:type="dxa" w:w="2160"/>
          </w:tcPr>
          <w:p>
            <w:r>
              <w:t>Duration (MM:SS)</w:t>
            </w:r>
          </w:p>
        </w:tc>
        <w:tc>
          <w:tcPr>
            <w:tcW w:type="dxa" w:w="2160"/>
          </w:tcPr>
          <w:p>
            <w:r>
              <w:t>Rotation (%)</w:t>
            </w:r>
          </w:p>
        </w:tc>
      </w:tr>
      <w:tr>
        <w:tc>
          <w:tcPr>
            <w:tcW w:type="dxa" w:w="2160"/>
          </w:tcPr>
          <w:p>
            <w:r>
              <w:t>[Enter media ID]</w:t>
            </w:r>
          </w:p>
        </w:tc>
        <w:tc>
          <w:tcPr>
            <w:tcW w:type="dxa" w:w="2160"/>
          </w:tcPr>
          <w:p>
            <w:r>
              <w:t>[Enter title]</w:t>
            </w:r>
          </w:p>
        </w:tc>
        <w:tc>
          <w:tcPr>
            <w:tcW w:type="dxa" w:w="2160"/>
          </w:tcPr>
          <w:p>
            <w:r>
              <w:t>[MM:SS]</w:t>
            </w:r>
          </w:p>
        </w:tc>
        <w:tc>
          <w:tcPr>
            <w:tcW w:type="dxa" w:w="2160"/>
          </w:tcPr>
          <w:p>
            <w:r>
              <w:t>[Enter %]</w:t>
            </w:r>
          </w:p>
        </w:tc>
      </w:tr>
      <w:tr>
        <w:tc>
          <w:tcPr>
            <w:tcW w:type="dxa" w:w="2160"/>
          </w:tcPr>
          <w:p>
            <w:r>
              <w:t>[Enter media ID]</w:t>
            </w:r>
          </w:p>
        </w:tc>
        <w:tc>
          <w:tcPr>
            <w:tcW w:type="dxa" w:w="2160"/>
          </w:tcPr>
          <w:p>
            <w:r>
              <w:t>[Enter title]</w:t>
            </w:r>
          </w:p>
        </w:tc>
        <w:tc>
          <w:tcPr>
            <w:tcW w:type="dxa" w:w="2160"/>
          </w:tcPr>
          <w:p>
            <w:r>
              <w:t>[MM:SS]</w:t>
            </w:r>
          </w:p>
        </w:tc>
        <w:tc>
          <w:tcPr>
            <w:tcW w:type="dxa" w:w="2160"/>
          </w:tcPr>
          <w:p>
            <w:r>
              <w:t>[Enter %]</w:t>
            </w:r>
          </w:p>
        </w:tc>
      </w:tr>
    </w:tbl>
    <w:p>
      <w:pPr>
        <w:pStyle w:val="Heading1"/>
      </w:pPr>
      <w:r>
        <w:t>Additional instructions</w:t>
      </w:r>
    </w:p>
    <w:tbl>
      <w:tblPr>
        <w:tblStyle w:val="LightShading-Accent1"/>
        <w:tblW w:type="auto" w:w="0"/>
        <w:tblLook w:firstColumn="1" w:firstRow="1" w:lastColumn="0" w:lastRow="0" w:noHBand="0" w:noVBand="1" w:val="04A0"/>
      </w:tblPr>
      <w:tblGrid>
        <w:gridCol w:w="4320"/>
        <w:gridCol w:w="4320"/>
      </w:tblGrid>
      <w:tr>
        <w:tc>
          <w:tcPr>
            <w:tcW w:type="dxa" w:w="4320"/>
          </w:tcPr>
          <w:p>
            <w:r>
              <w:t>Field</w:t>
            </w:r>
          </w:p>
        </w:tc>
        <w:tc>
          <w:tcPr>
            <w:tcW w:type="dxa" w:w="4320"/>
          </w:tcPr>
          <w:p>
            <w:r>
              <w:t>Value</w:t>
            </w:r>
          </w:p>
        </w:tc>
      </w:tr>
      <w:tr>
        <w:tc>
          <w:tcPr>
            <w:tcW w:type="dxa" w:w="4320"/>
          </w:tcPr>
          <w:p>
            <w:r>
              <w:t>Placement restrictions (required if applicable)</w:t>
            </w:r>
          </w:p>
        </w:tc>
        <w:tc>
          <w:tcPr>
            <w:tcW w:type="dxa" w:w="4320"/>
          </w:tcPr>
          <w:p>
            <w:r>
              <w:t>[Enter restrictions or None]</w:t>
            </w:r>
          </w:p>
        </w:tc>
      </w:tr>
      <w:tr>
        <w:tc>
          <w:tcPr>
            <w:tcW w:type="dxa" w:w="4320"/>
          </w:tcPr>
          <w:p>
            <w:r>
              <w:t>Revision and superseded instructions (required for changes)</w:t>
            </w:r>
          </w:p>
        </w:tc>
        <w:tc>
          <w:tcPr>
            <w:tcW w:type="dxa" w:w="4320"/>
          </w:tcPr>
          <w:p>
            <w:r>
              <w:t>[Identify prior file and specify what changes]</w:t>
            </w:r>
          </w:p>
        </w:tc>
      </w:tr>
      <w:tr>
        <w:tc>
          <w:tcPr>
            <w:tcW w:type="dxa" w:w="4320"/>
          </w:tcPr>
          <w:p>
            <w:r>
              <w:t>Contact for questions (optional)</w:t>
            </w:r>
          </w:p>
        </w:tc>
        <w:tc>
          <w:tcPr>
            <w:tcW w:type="dxa" w:w="4320"/>
          </w:tcPr>
          <w:p>
            <w:r>
              <w:t>[Enter name and email]</w:t>
            </w:r>
          </w:p>
        </w:tc>
      </w:tr>
    </w:tbl>
    <w:p>
      <w:pPr>
        <w:pStyle w:val="Heading1"/>
      </w:pPr>
      <w:r>
        <w:t>Before uploading</w:t>
      </w:r>
    </w:p>
    <w:p>
      <w:r>
        <w:t>Remove unused creative rows and any example text. Confirm the channel, order, and line scope match the intended log. Check that the media IDs and durations match the approved assets. If uploading several files, identify any revision that replaces an earlier instruction.</w:t>
      </w:r>
    </w:p>
    <w:sectPr w:rsidR="00FC693F" w:rsidRPr="0006063C" w:rsidSect="00034616">
      <w:pgSz w:w="12240" w:h="15840"/>
      <w:pgMar w:top="1080"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